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CF" w:rsidRPr="00526F07" w:rsidRDefault="00766DCF" w:rsidP="00766DC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highlight w:val="lightGray"/>
        </w:rPr>
      </w:pPr>
      <w:r w:rsidRPr="00526F07">
        <w:rPr>
          <w:rFonts w:ascii="Times-Bold" w:hAnsi="Times-Bold" w:cs="Times-Bold"/>
          <w:b/>
          <w:bCs/>
          <w:sz w:val="28"/>
          <w:szCs w:val="28"/>
          <w:highlight w:val="lightGray"/>
        </w:rPr>
        <w:t>ŽIADOSŤ</w:t>
      </w:r>
      <w:r w:rsidRPr="00526F07">
        <w:rPr>
          <w:rFonts w:ascii="TTE2485398t00" w:hAnsi="TTE2485398t00" w:cs="TTE2485398t00"/>
          <w:sz w:val="28"/>
          <w:szCs w:val="28"/>
          <w:highlight w:val="lightGray"/>
        </w:rPr>
        <w:t xml:space="preserve"> </w:t>
      </w:r>
      <w:r w:rsidRPr="00526F07">
        <w:rPr>
          <w:rFonts w:ascii="Times-Bold" w:hAnsi="Times-Bold" w:cs="Times-Bold"/>
          <w:b/>
          <w:bCs/>
          <w:sz w:val="28"/>
          <w:szCs w:val="28"/>
          <w:highlight w:val="lightGray"/>
        </w:rPr>
        <w:t>O</w:t>
      </w:r>
      <w:r w:rsidR="00912BB0" w:rsidRPr="00526F07">
        <w:rPr>
          <w:rFonts w:ascii="Times-Bold" w:hAnsi="Times-Bold" w:cs="Times-Bold"/>
          <w:b/>
          <w:bCs/>
          <w:sz w:val="28"/>
          <w:szCs w:val="28"/>
          <w:highlight w:val="lightGray"/>
        </w:rPr>
        <w:t> </w:t>
      </w:r>
      <w:r w:rsidRPr="00526F07">
        <w:rPr>
          <w:rFonts w:ascii="Times-Bold" w:hAnsi="Times-Bold" w:cs="Times-Bold"/>
          <w:b/>
          <w:bCs/>
          <w:sz w:val="28"/>
          <w:szCs w:val="28"/>
          <w:highlight w:val="lightGray"/>
        </w:rPr>
        <w:t>POSKYTOVANIE</w:t>
      </w:r>
      <w:r w:rsidR="00912BB0" w:rsidRPr="00526F07">
        <w:rPr>
          <w:rFonts w:ascii="Times-Bold" w:hAnsi="Times-Bold" w:cs="Times-Bold"/>
          <w:b/>
          <w:bCs/>
          <w:sz w:val="28"/>
          <w:szCs w:val="28"/>
          <w:highlight w:val="lightGray"/>
        </w:rPr>
        <w:t xml:space="preserve"> DOMÁCEJ</w:t>
      </w:r>
    </w:p>
    <w:p w:rsidR="00766DCF" w:rsidRPr="00F25A15" w:rsidRDefault="00766DCF" w:rsidP="00766DC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526F07">
        <w:rPr>
          <w:rFonts w:ascii="Times-Bold" w:hAnsi="Times-Bold" w:cs="Times-Bold"/>
          <w:b/>
          <w:bCs/>
          <w:sz w:val="28"/>
          <w:szCs w:val="28"/>
          <w:highlight w:val="lightGray"/>
        </w:rPr>
        <w:t>OPATROVATEĽSKEJ SLUŽBY</w:t>
      </w:r>
      <w:r w:rsidR="00526F07" w:rsidRPr="00526F07">
        <w:rPr>
          <w:rFonts w:ascii="Times-Bold" w:hAnsi="Times-Bold" w:cs="Times-Bold"/>
          <w:b/>
          <w:bCs/>
          <w:sz w:val="28"/>
          <w:szCs w:val="28"/>
          <w:highlight w:val="lightGray"/>
        </w:rPr>
        <w:t xml:space="preserve"> MESTOM</w:t>
      </w:r>
    </w:p>
    <w:p w:rsidR="002A5FC9" w:rsidRDefault="00F25A15" w:rsidP="002A5FC9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 xml:space="preserve">                </w:t>
      </w:r>
    </w:p>
    <w:p w:rsidR="00766DCF" w:rsidRPr="00F25A15" w:rsidRDefault="00F25A15" w:rsidP="002A5FC9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  <w:r w:rsidRPr="00F25A15">
        <w:rPr>
          <w:rFonts w:ascii="Times-Bold" w:hAnsi="Times-Bold" w:cs="Times-Bold"/>
          <w:bCs/>
          <w:sz w:val="22"/>
          <w:szCs w:val="22"/>
        </w:rPr>
        <w:t>podacia pečiatka</w:t>
      </w:r>
    </w:p>
    <w:p w:rsidR="00F25A15" w:rsidRDefault="0059322B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2981325" cy="17240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CDF4" id="Rectangle 2" o:spid="_x0000_s1026" style="position:absolute;margin-left:183.55pt;margin-top:1pt;width:234.75pt;height:13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">
                <w10:wrap anchorx="margin"/>
              </v:rect>
            </w:pict>
          </mc:Fallback>
        </mc:AlternateContent>
      </w:r>
    </w:p>
    <w:p w:rsidR="00F25A15" w:rsidRDefault="00F25A15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F25A15" w:rsidRDefault="00F25A15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F25A15" w:rsidRDefault="00F25A15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766DCF" w:rsidRDefault="00766DCF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766DCF" w:rsidRDefault="00766DCF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766DCF" w:rsidRDefault="00766DCF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F25A15" w:rsidRDefault="00F25A15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F25A15" w:rsidRDefault="00F25A15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526F07" w:rsidRDefault="00526F07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766DCF" w:rsidRDefault="00766DCF" w:rsidP="00766DC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Žiadateľ:</w:t>
      </w:r>
    </w:p>
    <w:p w:rsidR="00766DCF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526F07" w:rsidRDefault="00526F07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526F07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Meno</w:t>
      </w:r>
      <w:r w:rsidR="00C52150">
        <w:rPr>
          <w:rFonts w:ascii="Times-Roman" w:hAnsi="Times-Roman" w:cs="Times-Roman"/>
          <w:sz w:val="26"/>
          <w:szCs w:val="26"/>
        </w:rPr>
        <w:t xml:space="preserve">, </w:t>
      </w:r>
      <w:r w:rsidR="00F25A15">
        <w:rPr>
          <w:rFonts w:ascii="Times-Roman" w:hAnsi="Times-Roman" w:cs="Times-Roman"/>
          <w:sz w:val="26"/>
          <w:szCs w:val="26"/>
        </w:rPr>
        <w:t>priezvisko</w:t>
      </w:r>
      <w:r w:rsidR="00C52150">
        <w:rPr>
          <w:rFonts w:ascii="Times-Roman" w:hAnsi="Times-Roman" w:cs="Times-Roman"/>
          <w:sz w:val="26"/>
          <w:szCs w:val="26"/>
        </w:rPr>
        <w:t>, titul</w:t>
      </w:r>
      <w:r w:rsidR="00F25A15">
        <w:rPr>
          <w:rFonts w:ascii="Times-Roman" w:hAnsi="Times-Roman" w:cs="Times-Roman"/>
          <w:sz w:val="26"/>
          <w:szCs w:val="26"/>
        </w:rPr>
        <w:t>: ________________________</w:t>
      </w:r>
      <w:r w:rsidR="00526F07">
        <w:rPr>
          <w:rFonts w:ascii="Times-Roman" w:hAnsi="Times-Roman" w:cs="Times-Roman"/>
          <w:sz w:val="26"/>
          <w:szCs w:val="26"/>
        </w:rPr>
        <w:t>_________________________</w:t>
      </w:r>
      <w:r w:rsidR="00F25A15">
        <w:rPr>
          <w:rFonts w:ascii="Times-Roman" w:hAnsi="Times-Roman" w:cs="Times-Roman"/>
          <w:sz w:val="26"/>
          <w:szCs w:val="26"/>
        </w:rPr>
        <w:t xml:space="preserve">_ </w:t>
      </w:r>
    </w:p>
    <w:p w:rsidR="00526F07" w:rsidRDefault="00526F07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526F07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Dátum narodenia:</w:t>
      </w:r>
      <w:r w:rsidR="00526F07">
        <w:rPr>
          <w:rFonts w:ascii="Times-Roman" w:hAnsi="Times-Roman" w:cs="Times-Roman"/>
          <w:sz w:val="26"/>
          <w:szCs w:val="26"/>
        </w:rPr>
        <w:t xml:space="preserve">  </w:t>
      </w:r>
      <w:r w:rsidR="00F25A15">
        <w:rPr>
          <w:rFonts w:ascii="Times-Roman" w:hAnsi="Times-Roman" w:cs="Times-Roman"/>
          <w:sz w:val="26"/>
          <w:szCs w:val="26"/>
        </w:rPr>
        <w:t>_</w:t>
      </w:r>
      <w:r w:rsidR="00526F07">
        <w:rPr>
          <w:rFonts w:ascii="Times-Roman" w:hAnsi="Times-Roman" w:cs="Times-Roman"/>
          <w:sz w:val="26"/>
          <w:szCs w:val="26"/>
        </w:rPr>
        <w:t>___________________</w:t>
      </w:r>
      <w:r w:rsidR="00F25A15">
        <w:rPr>
          <w:rFonts w:ascii="Times-Roman" w:hAnsi="Times-Roman" w:cs="Times-Roman"/>
          <w:sz w:val="26"/>
          <w:szCs w:val="26"/>
        </w:rPr>
        <w:t>__</w:t>
      </w:r>
      <w:r w:rsidR="00526F07">
        <w:rPr>
          <w:rFonts w:ascii="Times-Roman" w:hAnsi="Times-Roman" w:cs="Times-Roman"/>
          <w:sz w:val="26"/>
          <w:szCs w:val="26"/>
        </w:rPr>
        <w:t xml:space="preserve">  </w:t>
      </w:r>
      <w:r>
        <w:rPr>
          <w:rFonts w:ascii="Times-Roman" w:hAnsi="Times-Roman" w:cs="Times-Roman"/>
          <w:sz w:val="26"/>
          <w:szCs w:val="26"/>
        </w:rPr>
        <w:t xml:space="preserve"> </w:t>
      </w:r>
      <w:r w:rsidR="00526F07">
        <w:rPr>
          <w:rFonts w:ascii="Times-Roman" w:hAnsi="Times-Roman" w:cs="Times-Roman"/>
          <w:sz w:val="26"/>
          <w:szCs w:val="26"/>
        </w:rPr>
        <w:t xml:space="preserve">Rodinný stav: </w:t>
      </w:r>
      <w:r w:rsidR="00F25A15">
        <w:rPr>
          <w:rFonts w:ascii="Times-Roman" w:hAnsi="Times-Roman" w:cs="Times-Roman"/>
          <w:sz w:val="26"/>
          <w:szCs w:val="26"/>
        </w:rPr>
        <w:t>______________</w:t>
      </w:r>
      <w:r w:rsidR="00526F07">
        <w:rPr>
          <w:rFonts w:ascii="Times-Roman" w:hAnsi="Times-Roman" w:cs="Times-Roman"/>
          <w:sz w:val="26"/>
          <w:szCs w:val="26"/>
        </w:rPr>
        <w:t>____</w:t>
      </w:r>
      <w:r w:rsidR="00F25A15">
        <w:rPr>
          <w:rFonts w:ascii="Times-Roman" w:hAnsi="Times-Roman" w:cs="Times-Roman"/>
          <w:sz w:val="26"/>
          <w:szCs w:val="26"/>
        </w:rPr>
        <w:t xml:space="preserve">_ </w:t>
      </w:r>
    </w:p>
    <w:p w:rsidR="00526F07" w:rsidRDefault="00526F07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F25A15" w:rsidRDefault="00F25A15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Trvalý p</w:t>
      </w:r>
      <w:r w:rsidR="00766DCF">
        <w:rPr>
          <w:rFonts w:ascii="Times-Roman" w:hAnsi="Times-Roman" w:cs="Times-Roman"/>
          <w:sz w:val="26"/>
          <w:szCs w:val="26"/>
        </w:rPr>
        <w:t>obyt:</w:t>
      </w:r>
      <w:r>
        <w:rPr>
          <w:rFonts w:ascii="Times-Roman" w:hAnsi="Times-Roman" w:cs="Times-Roman"/>
          <w:sz w:val="26"/>
          <w:szCs w:val="26"/>
        </w:rPr>
        <w:t xml:space="preserve">    </w:t>
      </w:r>
      <w:r w:rsidR="00526F07">
        <w:rPr>
          <w:rFonts w:ascii="Times-Roman" w:hAnsi="Times-Roman" w:cs="Times-Roman"/>
          <w:sz w:val="26"/>
          <w:szCs w:val="26"/>
        </w:rPr>
        <w:t>______________________________</w:t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</w:r>
      <w:r>
        <w:rPr>
          <w:rFonts w:ascii="Times-Roman" w:hAnsi="Times-Roman" w:cs="Times-Roman"/>
          <w:sz w:val="26"/>
          <w:szCs w:val="26"/>
        </w:rPr>
        <w:softHyphen/>
        <w:t>________________________</w:t>
      </w:r>
      <w:r w:rsidR="00526F07">
        <w:rPr>
          <w:rFonts w:ascii="Times-Roman" w:hAnsi="Times-Roman" w:cs="Times-Roman"/>
          <w:sz w:val="26"/>
          <w:szCs w:val="26"/>
        </w:rPr>
        <w:t>__</w:t>
      </w:r>
    </w:p>
    <w:p w:rsidR="00F25A15" w:rsidRDefault="00F25A15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766DCF" w:rsidRDefault="00F25A15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Prechodný pobyt:     ________________________  </w:t>
      </w:r>
      <w:proofErr w:type="spellStart"/>
      <w:r w:rsidR="00120811">
        <w:rPr>
          <w:rFonts w:ascii="Times-Roman" w:hAnsi="Times-Roman" w:cs="Times-Roman"/>
          <w:sz w:val="26"/>
          <w:szCs w:val="26"/>
        </w:rPr>
        <w:t>Č.telefónu</w:t>
      </w:r>
      <w:proofErr w:type="spellEnd"/>
      <w:r w:rsidR="00120811">
        <w:rPr>
          <w:rFonts w:ascii="Times-Roman" w:hAnsi="Times-Roman" w:cs="Times-Roman"/>
          <w:sz w:val="26"/>
          <w:szCs w:val="26"/>
        </w:rPr>
        <w:t>: _________________</w:t>
      </w:r>
      <w:r w:rsidR="00DF3492">
        <w:rPr>
          <w:rFonts w:ascii="Times-Roman" w:hAnsi="Times-Roman" w:cs="Times-Roman"/>
          <w:sz w:val="26"/>
          <w:szCs w:val="26"/>
        </w:rPr>
        <w:t>_</w:t>
      </w:r>
      <w:r w:rsidR="00766DCF">
        <w:rPr>
          <w:rFonts w:ascii="Times-Roman" w:hAnsi="Times-Roman" w:cs="Times-Roman"/>
          <w:sz w:val="26"/>
          <w:szCs w:val="26"/>
        </w:rPr>
        <w:tab/>
      </w:r>
      <w:r w:rsidR="00766DCF">
        <w:rPr>
          <w:rFonts w:ascii="Times-Roman" w:hAnsi="Times-Roman" w:cs="Times-Roman"/>
          <w:sz w:val="26"/>
          <w:szCs w:val="26"/>
        </w:rPr>
        <w:tab/>
      </w:r>
      <w:r w:rsidR="00766DCF">
        <w:rPr>
          <w:rFonts w:ascii="Times-Roman" w:hAnsi="Times-Roman" w:cs="Times-Roman"/>
          <w:sz w:val="26"/>
          <w:szCs w:val="26"/>
        </w:rPr>
        <w:tab/>
        <w:t xml:space="preserve">                  </w:t>
      </w:r>
    </w:p>
    <w:p w:rsidR="00766DCF" w:rsidRPr="00BC72E3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sz w:val="56"/>
          <w:szCs w:val="26"/>
        </w:rPr>
      </w:pPr>
    </w:p>
    <w:p w:rsidR="00766DCF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Deň</w:t>
      </w:r>
      <w:r>
        <w:rPr>
          <w:rFonts w:ascii="TTE2461ED0t00" w:hAnsi="TTE2461ED0t00" w:cs="TTE2461ED0t00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>začatia poskytovania opatrovateľskej služby:</w:t>
      </w:r>
      <w:r w:rsidR="00F25A15">
        <w:rPr>
          <w:rFonts w:ascii="Times-Roman" w:hAnsi="Times-Roman" w:cs="Times-Roman"/>
          <w:sz w:val="26"/>
          <w:szCs w:val="26"/>
        </w:rPr>
        <w:t xml:space="preserve">   _________________</w:t>
      </w:r>
      <w:r w:rsidR="00526F07">
        <w:rPr>
          <w:rFonts w:ascii="Times-Roman" w:hAnsi="Times-Roman" w:cs="Times-Roman"/>
          <w:sz w:val="26"/>
          <w:szCs w:val="26"/>
        </w:rPr>
        <w:t>_________</w:t>
      </w:r>
      <w:r w:rsidR="00F25A15">
        <w:rPr>
          <w:rFonts w:ascii="Times-Roman" w:hAnsi="Times-Roman" w:cs="Times-Roman"/>
          <w:sz w:val="26"/>
          <w:szCs w:val="26"/>
        </w:rPr>
        <w:t>_</w:t>
      </w:r>
    </w:p>
    <w:p w:rsidR="00766DCF" w:rsidRDefault="00766DCF" w:rsidP="00766DCF">
      <w:pPr>
        <w:autoSpaceDE w:val="0"/>
        <w:autoSpaceDN w:val="0"/>
        <w:adjustRightInd w:val="0"/>
        <w:rPr>
          <w:rFonts w:ascii="TTE2461ED0t00" w:hAnsi="TTE2461ED0t00" w:cs="TTE2461ED0t00"/>
          <w:sz w:val="26"/>
          <w:szCs w:val="26"/>
        </w:rPr>
      </w:pPr>
    </w:p>
    <w:p w:rsidR="00766DCF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TE2461ED0t00" w:hAnsi="TTE2461ED0t00" w:cs="TTE2461ED0t00"/>
          <w:sz w:val="26"/>
          <w:szCs w:val="26"/>
        </w:rPr>
        <w:t>Č</w:t>
      </w:r>
      <w:r>
        <w:rPr>
          <w:rFonts w:ascii="Times-Roman" w:hAnsi="Times-Roman" w:cs="Times-Roman"/>
          <w:sz w:val="26"/>
          <w:szCs w:val="26"/>
        </w:rPr>
        <w:t>as poskytovania opatrovateľskej služby:</w:t>
      </w:r>
      <w:r w:rsidR="00F25A15">
        <w:rPr>
          <w:rFonts w:ascii="Times-Roman" w:hAnsi="Times-Roman" w:cs="Times-Roman"/>
          <w:sz w:val="26"/>
          <w:szCs w:val="26"/>
        </w:rPr>
        <w:t xml:space="preserve">                _________________</w:t>
      </w:r>
      <w:r w:rsidR="00526F07">
        <w:rPr>
          <w:rFonts w:ascii="Times-Roman" w:hAnsi="Times-Roman" w:cs="Times-Roman"/>
          <w:sz w:val="26"/>
          <w:szCs w:val="26"/>
        </w:rPr>
        <w:t>_________</w:t>
      </w:r>
      <w:r w:rsidR="00F25A15">
        <w:rPr>
          <w:rFonts w:ascii="Times-Roman" w:hAnsi="Times-Roman" w:cs="Times-Roman"/>
          <w:sz w:val="26"/>
          <w:szCs w:val="26"/>
        </w:rPr>
        <w:t xml:space="preserve">_ </w:t>
      </w:r>
    </w:p>
    <w:p w:rsidR="00766DCF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900559" w:rsidRDefault="00900559" w:rsidP="00900559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Miesto poskytovania: </w:t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  <w:t xml:space="preserve">      ___________________________</w:t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</w:p>
    <w:p w:rsidR="00526F07" w:rsidRDefault="00526F07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766DCF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Ak sa má poskytovať odľahčovacia služba uviesť obdobie trvania tejto služby :</w:t>
      </w:r>
    </w:p>
    <w:p w:rsidR="00F25A15" w:rsidRPr="00900559" w:rsidRDefault="00F25A15" w:rsidP="00766DCF">
      <w:pPr>
        <w:autoSpaceDE w:val="0"/>
        <w:autoSpaceDN w:val="0"/>
        <w:adjustRightInd w:val="0"/>
        <w:rPr>
          <w:rFonts w:ascii="Times-Roman" w:hAnsi="Times-Roman" w:cs="Times-Roman"/>
          <w:sz w:val="32"/>
          <w:szCs w:val="26"/>
        </w:rPr>
      </w:pPr>
    </w:p>
    <w:p w:rsidR="00766DCF" w:rsidRDefault="00F25A15" w:rsidP="00766DCF">
      <w:pPr>
        <w:autoSpaceDE w:val="0"/>
        <w:autoSpaceDN w:val="0"/>
        <w:adjustRightInd w:val="0"/>
        <w:rPr>
          <w:rFonts w:ascii="TTE263E398t00" w:hAnsi="TTE263E398t00" w:cs="TTE263E398t00"/>
          <w:b/>
          <w:sz w:val="13"/>
          <w:szCs w:val="13"/>
        </w:rPr>
      </w:pPr>
      <w:r>
        <w:rPr>
          <w:rFonts w:ascii="TTE263E398t00" w:hAnsi="TTE263E398t00" w:cs="TTE263E398t00"/>
          <w:b/>
          <w:sz w:val="13"/>
          <w:szCs w:val="13"/>
        </w:rPr>
        <w:t>___________________________________________________________</w:t>
      </w:r>
      <w:r w:rsidR="00526F07">
        <w:rPr>
          <w:rFonts w:ascii="TTE263E398t00" w:hAnsi="TTE263E398t00" w:cs="TTE263E398t00"/>
          <w:b/>
          <w:sz w:val="13"/>
          <w:szCs w:val="13"/>
        </w:rPr>
        <w:t>______________________________________________________________________________</w:t>
      </w:r>
    </w:p>
    <w:p w:rsidR="00766DCF" w:rsidRPr="00972DF6" w:rsidRDefault="00766DCF" w:rsidP="00766DCF">
      <w:pPr>
        <w:autoSpaceDE w:val="0"/>
        <w:autoSpaceDN w:val="0"/>
        <w:adjustRightInd w:val="0"/>
        <w:rPr>
          <w:b/>
          <w:i/>
          <w:sz w:val="18"/>
          <w:szCs w:val="18"/>
          <w:u w:val="single"/>
        </w:rPr>
      </w:pPr>
      <w:r w:rsidRPr="00972DF6">
        <w:rPr>
          <w:b/>
          <w:i/>
          <w:sz w:val="18"/>
          <w:szCs w:val="18"/>
          <w:u w:val="single"/>
        </w:rPr>
        <w:t>Upozornenie</w:t>
      </w:r>
    </w:p>
    <w:p w:rsidR="00766DCF" w:rsidRDefault="00766DCF" w:rsidP="00766DCF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 w:rsidRPr="00130440">
        <w:rPr>
          <w:rFonts w:ascii="TTE263E398t00" w:hAnsi="TTE263E398t00" w:cs="TTE263E398t00"/>
          <w:b/>
          <w:sz w:val="22"/>
          <w:szCs w:val="22"/>
        </w:rPr>
        <w:t>Ž</w:t>
      </w:r>
      <w:r w:rsidRPr="00130440">
        <w:rPr>
          <w:rFonts w:ascii="Times-Roman" w:hAnsi="Times-Roman" w:cs="Times-Roman"/>
          <w:b/>
          <w:sz w:val="22"/>
          <w:szCs w:val="22"/>
        </w:rPr>
        <w:t>iadosť</w:t>
      </w:r>
      <w:r w:rsidRPr="00130440">
        <w:rPr>
          <w:rFonts w:ascii="TTE2461ED0t00" w:hAnsi="TTE2461ED0t00" w:cs="TTE2461ED0t00"/>
          <w:b/>
          <w:sz w:val="22"/>
          <w:szCs w:val="22"/>
        </w:rPr>
        <w:t xml:space="preserve"> </w:t>
      </w:r>
      <w:r w:rsidRPr="00130440">
        <w:rPr>
          <w:rFonts w:ascii="Times-Roman" w:hAnsi="Times-Roman" w:cs="Times-Roman"/>
          <w:b/>
          <w:sz w:val="22"/>
          <w:szCs w:val="22"/>
        </w:rPr>
        <w:t>o odľahčovaciu službu je občan povinný podať</w:t>
      </w:r>
      <w:r w:rsidRPr="00130440">
        <w:rPr>
          <w:rFonts w:ascii="TTE2461ED0t00" w:hAnsi="TTE2461ED0t00" w:cs="TTE2461ED0t00"/>
          <w:b/>
          <w:sz w:val="22"/>
          <w:szCs w:val="22"/>
        </w:rPr>
        <w:t xml:space="preserve"> </w:t>
      </w:r>
      <w:r w:rsidRPr="00130440">
        <w:rPr>
          <w:rFonts w:ascii="Times-Roman" w:hAnsi="Times-Roman" w:cs="Times-Roman"/>
          <w:b/>
          <w:sz w:val="22"/>
          <w:szCs w:val="22"/>
        </w:rPr>
        <w:t xml:space="preserve">mestu </w:t>
      </w:r>
      <w:r>
        <w:rPr>
          <w:rFonts w:ascii="Times-Roman" w:hAnsi="Times-Roman" w:cs="Times-Roman"/>
          <w:b/>
          <w:sz w:val="22"/>
          <w:szCs w:val="22"/>
        </w:rPr>
        <w:t>Rožňava</w:t>
      </w:r>
      <w:r w:rsidRPr="00130440">
        <w:rPr>
          <w:rFonts w:ascii="Times-Roman" w:hAnsi="Times-Roman" w:cs="Times-Roman"/>
          <w:b/>
          <w:sz w:val="22"/>
          <w:szCs w:val="22"/>
        </w:rPr>
        <w:t xml:space="preserve"> v dostatočnom  časovom predstihu</w:t>
      </w:r>
      <w:r w:rsidR="007574DC">
        <w:rPr>
          <w:rFonts w:ascii="Times-Roman" w:hAnsi="Times-Roman" w:cs="Times-Roman"/>
          <w:b/>
          <w:sz w:val="22"/>
          <w:szCs w:val="22"/>
        </w:rPr>
        <w:t>.</w:t>
      </w:r>
    </w:p>
    <w:p w:rsidR="00607F56" w:rsidRDefault="00607F56" w:rsidP="00766DCF">
      <w:pPr>
        <w:autoSpaceDE w:val="0"/>
        <w:autoSpaceDN w:val="0"/>
        <w:adjustRightInd w:val="0"/>
        <w:rPr>
          <w:rFonts w:ascii="TTE263E398t00" w:hAnsi="TTE263E398t00" w:cs="TTE263E398t00"/>
          <w:b/>
          <w:sz w:val="22"/>
          <w:szCs w:val="22"/>
        </w:rPr>
      </w:pPr>
    </w:p>
    <w:p w:rsidR="00526F07" w:rsidRDefault="00526F07" w:rsidP="00766DCF">
      <w:pPr>
        <w:autoSpaceDE w:val="0"/>
        <w:autoSpaceDN w:val="0"/>
        <w:adjustRightInd w:val="0"/>
        <w:rPr>
          <w:rFonts w:ascii="TTE263E398t00" w:hAnsi="TTE263E398t00" w:cs="TTE263E398t00"/>
          <w:b/>
          <w:sz w:val="22"/>
          <w:szCs w:val="22"/>
        </w:rPr>
      </w:pPr>
    </w:p>
    <w:p w:rsidR="00526F07" w:rsidRDefault="00526F07" w:rsidP="00766DCF">
      <w:pPr>
        <w:autoSpaceDE w:val="0"/>
        <w:autoSpaceDN w:val="0"/>
        <w:adjustRightInd w:val="0"/>
        <w:rPr>
          <w:rFonts w:ascii="TTE263E398t00" w:hAnsi="TTE263E398t00" w:cs="TTE263E398t00"/>
          <w:b/>
          <w:sz w:val="22"/>
          <w:szCs w:val="22"/>
        </w:rPr>
      </w:pPr>
    </w:p>
    <w:p w:rsidR="00526F07" w:rsidRDefault="00526F07" w:rsidP="00766DCF">
      <w:pPr>
        <w:autoSpaceDE w:val="0"/>
        <w:autoSpaceDN w:val="0"/>
        <w:adjustRightInd w:val="0"/>
        <w:rPr>
          <w:rFonts w:ascii="TTE263E398t00" w:hAnsi="TTE263E398t00" w:cs="TTE263E398t00"/>
          <w:b/>
          <w:sz w:val="22"/>
          <w:szCs w:val="22"/>
        </w:rPr>
      </w:pPr>
    </w:p>
    <w:p w:rsidR="00526F07" w:rsidRDefault="00526F07" w:rsidP="00766DCF">
      <w:pPr>
        <w:autoSpaceDE w:val="0"/>
        <w:autoSpaceDN w:val="0"/>
        <w:adjustRightInd w:val="0"/>
        <w:rPr>
          <w:rFonts w:ascii="TTE263E398t00" w:hAnsi="TTE263E398t00" w:cs="TTE263E398t00"/>
          <w:b/>
          <w:sz w:val="22"/>
          <w:szCs w:val="22"/>
        </w:rPr>
      </w:pPr>
    </w:p>
    <w:p w:rsidR="00607F56" w:rsidRDefault="00607F56" w:rsidP="00766DCF">
      <w:pPr>
        <w:autoSpaceDE w:val="0"/>
        <w:autoSpaceDN w:val="0"/>
        <w:adjustRightInd w:val="0"/>
        <w:rPr>
          <w:rFonts w:ascii="TTE263E398t00" w:hAnsi="TTE263E398t00" w:cs="TTE263E398t00"/>
          <w:b/>
          <w:sz w:val="22"/>
          <w:szCs w:val="22"/>
        </w:rPr>
      </w:pPr>
    </w:p>
    <w:p w:rsidR="00607F56" w:rsidRPr="00A20D8E" w:rsidRDefault="00607F56" w:rsidP="00607F56">
      <w:pPr>
        <w:autoSpaceDE w:val="0"/>
        <w:autoSpaceDN w:val="0"/>
        <w:adjustRightInd w:val="0"/>
        <w:rPr>
          <w:rFonts w:ascii="Times-Bold" w:hAnsi="Times-Bold" w:cs="Times-Bold"/>
          <w:bCs/>
          <w:sz w:val="22"/>
          <w:szCs w:val="22"/>
        </w:rPr>
      </w:pPr>
      <w:r w:rsidRPr="00A20D8E">
        <w:rPr>
          <w:rFonts w:ascii="Times-Bold" w:hAnsi="Times-Bold" w:cs="Times-Bold"/>
          <w:bCs/>
          <w:sz w:val="22"/>
          <w:szCs w:val="22"/>
        </w:rPr>
        <w:t xml:space="preserve">V Rožňave dňa ..........................       </w:t>
      </w:r>
      <w:r>
        <w:rPr>
          <w:rFonts w:ascii="Times-Bold" w:hAnsi="Times-Bold" w:cs="Times-Bold"/>
          <w:bCs/>
          <w:sz w:val="22"/>
          <w:szCs w:val="22"/>
        </w:rPr>
        <w:t xml:space="preserve">   </w:t>
      </w:r>
      <w:r w:rsidR="007076A1">
        <w:rPr>
          <w:rFonts w:ascii="Times-Bold" w:hAnsi="Times-Bold" w:cs="Times-Bold"/>
          <w:bCs/>
          <w:sz w:val="22"/>
          <w:szCs w:val="22"/>
        </w:rPr>
        <w:t xml:space="preserve">                              </w:t>
      </w:r>
      <w:r w:rsidRPr="00A20D8E">
        <w:rPr>
          <w:rFonts w:ascii="Times-Bold" w:hAnsi="Times-Bold" w:cs="Times-Bold"/>
          <w:bCs/>
          <w:sz w:val="22"/>
          <w:szCs w:val="22"/>
        </w:rPr>
        <w:t>......................................................</w:t>
      </w:r>
      <w:r w:rsidR="007076A1">
        <w:rPr>
          <w:rFonts w:ascii="Times-Bold" w:hAnsi="Times-Bold" w:cs="Times-Bold"/>
          <w:bCs/>
          <w:sz w:val="22"/>
          <w:szCs w:val="22"/>
        </w:rPr>
        <w:t>...........</w:t>
      </w:r>
      <w:r w:rsidRPr="00A20D8E">
        <w:rPr>
          <w:rFonts w:ascii="Times-Bold" w:hAnsi="Times-Bold" w:cs="Times-Bold"/>
          <w:bCs/>
          <w:sz w:val="22"/>
          <w:szCs w:val="22"/>
        </w:rPr>
        <w:t xml:space="preserve">                                                                  </w:t>
      </w:r>
    </w:p>
    <w:p w:rsidR="00607F56" w:rsidRDefault="007076A1" w:rsidP="00607F56">
      <w:pPr>
        <w:tabs>
          <w:tab w:val="left" w:pos="5895"/>
        </w:tabs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 xml:space="preserve">                                                                                    p</w:t>
      </w:r>
      <w:r w:rsidR="00607F56">
        <w:rPr>
          <w:rFonts w:ascii="Times-Italic" w:hAnsi="Times-Italic" w:cs="Times-Italic"/>
          <w:i/>
          <w:iCs/>
        </w:rPr>
        <w:t>odpis žiadateľa</w:t>
      </w:r>
      <w:r>
        <w:rPr>
          <w:rFonts w:ascii="Times-Italic" w:hAnsi="Times-Italic" w:cs="Times-Italic"/>
          <w:i/>
          <w:iCs/>
        </w:rPr>
        <w:t>/zákonného zástupcu</w:t>
      </w:r>
    </w:p>
    <w:p w:rsidR="008762A0" w:rsidRDefault="008762A0" w:rsidP="00766DCF">
      <w:pPr>
        <w:autoSpaceDE w:val="0"/>
        <w:autoSpaceDN w:val="0"/>
        <w:adjustRightInd w:val="0"/>
        <w:rPr>
          <w:b/>
          <w:iCs/>
          <w:sz w:val="22"/>
          <w:szCs w:val="22"/>
          <w:u w:val="single"/>
        </w:rPr>
      </w:pPr>
    </w:p>
    <w:p w:rsidR="006F085D" w:rsidRDefault="006F085D" w:rsidP="00766DCF">
      <w:pPr>
        <w:autoSpaceDE w:val="0"/>
        <w:autoSpaceDN w:val="0"/>
        <w:adjustRightInd w:val="0"/>
        <w:rPr>
          <w:b/>
          <w:iCs/>
          <w:u w:val="single"/>
        </w:rPr>
      </w:pPr>
    </w:p>
    <w:p w:rsidR="00607F56" w:rsidRPr="008762A0" w:rsidRDefault="008762A0" w:rsidP="00766DCF">
      <w:pPr>
        <w:autoSpaceDE w:val="0"/>
        <w:autoSpaceDN w:val="0"/>
        <w:adjustRightInd w:val="0"/>
        <w:rPr>
          <w:rFonts w:ascii="TTE263E398t00" w:hAnsi="TTE263E398t00" w:cs="TTE263E398t00"/>
          <w:b/>
          <w:u w:val="single"/>
        </w:rPr>
      </w:pPr>
      <w:bookmarkStart w:id="0" w:name="_GoBack"/>
      <w:bookmarkEnd w:id="0"/>
      <w:r w:rsidRPr="008762A0">
        <w:rPr>
          <w:b/>
          <w:iCs/>
          <w:u w:val="single"/>
        </w:rPr>
        <w:lastRenderedPageBreak/>
        <w:t>Informovanie dotknutej osoby  o  spracovaní  osobných údajov</w:t>
      </w:r>
    </w:p>
    <w:p w:rsidR="00526F07" w:rsidRDefault="00526F07" w:rsidP="00526F07">
      <w:pPr>
        <w:spacing w:after="5"/>
        <w:jc w:val="both"/>
        <w:rPr>
          <w:sz w:val="22"/>
          <w:szCs w:val="22"/>
        </w:rPr>
      </w:pPr>
    </w:p>
    <w:p w:rsidR="00526F07" w:rsidRDefault="00526F07" w:rsidP="00526F07">
      <w:pPr>
        <w:spacing w:after="5"/>
        <w:jc w:val="both"/>
        <w:rPr>
          <w:sz w:val="22"/>
          <w:szCs w:val="22"/>
        </w:rPr>
      </w:pPr>
    </w:p>
    <w:p w:rsidR="00526F07" w:rsidRPr="00FD2D7C" w:rsidRDefault="00526F07" w:rsidP="00526F07">
      <w:pPr>
        <w:spacing w:after="5"/>
        <w:jc w:val="both"/>
        <w:rPr>
          <w:sz w:val="22"/>
          <w:szCs w:val="22"/>
        </w:rPr>
      </w:pPr>
      <w:r w:rsidRPr="00FD2D7C">
        <w:rPr>
          <w:sz w:val="22"/>
          <w:szCs w:val="22"/>
        </w:rPr>
        <w:t xml:space="preserve">Mesto Rožňava spracúva poskytnuté osobné údaje ako prevádzkovateľ v súlade s Nariadením Európskeho parlamentu a Rady č.2016/679  o ochrane fyzických osôb pri spracúvaní osobných údajov a o voľnom pohybe takýchto údajov a </w:t>
      </w:r>
      <w:r w:rsidRPr="00526F07">
        <w:rPr>
          <w:sz w:val="22"/>
          <w:szCs w:val="22"/>
        </w:rPr>
        <w:t>zákonom č.18/2018 Z. z. o ochrane osobných údajov, na základe zákonného právneho základu, ktorým je zákon č. 448/2008 Z. z. o sociálnych službách a o zmene a doplnení niektorých zákonov v znení neskorších predpisov</w:t>
      </w:r>
      <w:r w:rsidRPr="00526F07">
        <w:rPr>
          <w:bCs/>
          <w:sz w:val="22"/>
          <w:szCs w:val="22"/>
        </w:rPr>
        <w:t>, za účelom, ktorý je predmetom tejto žiadosti.</w:t>
      </w:r>
      <w:r w:rsidRPr="00526F07">
        <w:rPr>
          <w:bCs/>
          <w:iCs/>
          <w:sz w:val="22"/>
          <w:szCs w:val="22"/>
          <w:lang w:eastAsia="cs-CZ"/>
        </w:rPr>
        <w:t xml:space="preserve"> Doba platnosti spracovávania sa viaže na dobu trvania preukázateľného účelu spracúvania osobných údajov dotknutej osoby.</w:t>
      </w:r>
      <w:r w:rsidRPr="00526F07">
        <w:rPr>
          <w:sz w:val="22"/>
          <w:szCs w:val="22"/>
          <w:lang w:eastAsia="cs-CZ"/>
        </w:rPr>
        <w:t xml:space="preserve"> </w:t>
      </w:r>
      <w:r w:rsidRPr="00526F07">
        <w:rPr>
          <w:sz w:val="22"/>
          <w:szCs w:val="22"/>
        </w:rPr>
        <w:t xml:space="preserve">Údaje budú uchovávané po dobu stanovenú registratúrnym poriadkom v zmysle platnej legislatívy a po uplynutí príslušných lehôt budú zlikvidované. Osobné údaje môžu byť poskytnuté orgánom štátnej správy a iným subjektom v zmysle zákona 448/2008 Z. z.. </w:t>
      </w:r>
      <w:r w:rsidRPr="00526F07">
        <w:rPr>
          <w:sz w:val="22"/>
          <w:szCs w:val="22"/>
          <w:lang w:eastAsia="cs-CZ"/>
        </w:rPr>
        <w:t>Dotknutá osoba môže od prevádzkovateľa</w:t>
      </w:r>
      <w:r w:rsidRPr="00FD2D7C">
        <w:rPr>
          <w:sz w:val="22"/>
          <w:szCs w:val="22"/>
          <w:lang w:eastAsia="cs-CZ"/>
        </w:rPr>
        <w:t xml:space="preserve"> požadovať prístup k jej osobným údajom, má právo na ich opravu, </w:t>
      </w:r>
      <w:r w:rsidRPr="00FD2D7C">
        <w:rPr>
          <w:sz w:val="22"/>
          <w:szCs w:val="22"/>
        </w:rPr>
        <w:t>právo namietať proti spracúvaniu, ak sa domnieva, že jej osobné údaje sú spracúvané nespravodlivo alebo nezákonne, môžete podať sťažnosť na dozorný orgán ako</w:t>
      </w:r>
      <w:r w:rsidRPr="00FD2D7C">
        <w:rPr>
          <w:sz w:val="22"/>
          <w:szCs w:val="22"/>
          <w:lang w:eastAsia="cs-CZ"/>
        </w:rPr>
        <w:t xml:space="preserve"> aj právo podať návrh na začatie konania dozornému orgánu </w:t>
      </w:r>
      <w:r w:rsidRPr="00FD2D7C">
        <w:rPr>
          <w:sz w:val="22"/>
          <w:szCs w:val="22"/>
        </w:rPr>
        <w:t>ktorým je Úrad na ochranu osobných údajov Slovenskej republiky, Hraničná 12, 820 07 Bratislava 27</w:t>
      </w:r>
      <w:r w:rsidRPr="00FD2D7C">
        <w:rPr>
          <w:bCs/>
          <w:iCs/>
          <w:sz w:val="22"/>
          <w:szCs w:val="22"/>
          <w:lang w:eastAsia="cs-CZ"/>
        </w:rPr>
        <w:t>.</w:t>
      </w:r>
      <w:r w:rsidRPr="00FD2D7C">
        <w:rPr>
          <w:color w:val="404040"/>
          <w:sz w:val="22"/>
          <w:szCs w:val="22"/>
          <w:shd w:val="clear" w:color="auto" w:fill="FFFFFF"/>
        </w:rPr>
        <w:t xml:space="preserve"> </w:t>
      </w:r>
      <w:r w:rsidRPr="00FD2D7C">
        <w:rPr>
          <w:sz w:val="22"/>
          <w:szCs w:val="22"/>
          <w:shd w:val="clear" w:color="auto" w:fill="FFFFFF"/>
        </w:rPr>
        <w:t xml:space="preserve">Predmetné práva si dotknutá osoba môže uplatniť  písomne doručením žiadosti na adresu: </w:t>
      </w:r>
      <w:r w:rsidRPr="00FD2D7C">
        <w:rPr>
          <w:b/>
          <w:bCs/>
          <w:sz w:val="22"/>
          <w:szCs w:val="22"/>
          <w:shd w:val="clear" w:color="auto" w:fill="FFFFFF"/>
        </w:rPr>
        <w:t>Mesto Rožňava, Šafárikova 29, 048 01 Rožňava</w:t>
      </w:r>
      <w:r w:rsidRPr="00FD2D7C">
        <w:rPr>
          <w:sz w:val="22"/>
          <w:szCs w:val="22"/>
          <w:shd w:val="clear" w:color="auto" w:fill="FFFFFF"/>
        </w:rPr>
        <w:t>, osobne do podateľne  alebo elektronicky na email</w:t>
      </w:r>
      <w:r w:rsidRPr="00FD2D7C">
        <w:rPr>
          <w:shd w:val="clear" w:color="auto" w:fill="FFFFFF"/>
        </w:rPr>
        <w:t xml:space="preserve"> </w:t>
      </w:r>
      <w:hyperlink r:id="rId6" w:history="1">
        <w:r w:rsidRPr="00FD2D7C">
          <w:rPr>
            <w:rStyle w:val="Hypertextovprepojenie"/>
            <w:shd w:val="clear" w:color="auto" w:fill="FFFFFF"/>
          </w:rPr>
          <w:t>podatelna@roznava.sk</w:t>
        </w:r>
      </w:hyperlink>
      <w:r w:rsidRPr="00FD2D7C">
        <w:rPr>
          <w:sz w:val="22"/>
          <w:szCs w:val="22"/>
          <w:shd w:val="clear" w:color="auto" w:fill="FFFFFF"/>
        </w:rPr>
        <w:t xml:space="preserve">, zodpovedná osoba za ochranu osobných údajov </w:t>
      </w:r>
      <w:hyperlink r:id="rId7" w:history="1">
        <w:r w:rsidRPr="00FD2D7C">
          <w:rPr>
            <w:rStyle w:val="Hypertextovprepojenie"/>
            <w:sz w:val="22"/>
            <w:szCs w:val="22"/>
            <w:shd w:val="clear" w:color="auto" w:fill="FFFFFF"/>
          </w:rPr>
          <w:t>zodpovednaosoba@somi.sk</w:t>
        </w:r>
      </w:hyperlink>
      <w:r w:rsidRPr="00FD2D7C">
        <w:rPr>
          <w:sz w:val="22"/>
          <w:szCs w:val="22"/>
        </w:rPr>
        <w:t xml:space="preserve">. Viac informácií o ochrane osobných údajoch nájdete na </w:t>
      </w:r>
      <w:r w:rsidRPr="00FD2D7C">
        <w:t xml:space="preserve">webovom sídle mesta </w:t>
      </w:r>
      <w:r w:rsidRPr="00FD2D7C">
        <w:rPr>
          <w:sz w:val="22"/>
          <w:szCs w:val="22"/>
        </w:rPr>
        <w:t xml:space="preserve">– </w:t>
      </w:r>
      <w:r w:rsidRPr="00FD2D7C">
        <w:rPr>
          <w:b/>
          <w:bCs/>
          <w:sz w:val="22"/>
          <w:szCs w:val="22"/>
        </w:rPr>
        <w:t>www.roznava.sk</w:t>
      </w:r>
      <w:r w:rsidRPr="00FD2D7C">
        <w:rPr>
          <w:sz w:val="22"/>
          <w:szCs w:val="22"/>
        </w:rPr>
        <w:t>.</w:t>
      </w:r>
    </w:p>
    <w:p w:rsidR="00526F07" w:rsidRDefault="00526F07" w:rsidP="00526F07">
      <w:pPr>
        <w:ind w:firstLine="708"/>
        <w:jc w:val="both"/>
      </w:pPr>
    </w:p>
    <w:p w:rsidR="00526F07" w:rsidRDefault="00526F07" w:rsidP="002A5FC9">
      <w:pPr>
        <w:autoSpaceDE w:val="0"/>
        <w:autoSpaceDN w:val="0"/>
        <w:adjustRightInd w:val="0"/>
        <w:jc w:val="both"/>
        <w:rPr>
          <w:b/>
          <w:color w:val="FF0000"/>
          <w:sz w:val="22"/>
        </w:rPr>
      </w:pPr>
    </w:p>
    <w:p w:rsidR="002A5FC9" w:rsidRDefault="002A5FC9" w:rsidP="00766DCF">
      <w:pPr>
        <w:autoSpaceDE w:val="0"/>
        <w:autoSpaceDN w:val="0"/>
        <w:adjustRightInd w:val="0"/>
        <w:rPr>
          <w:rFonts w:ascii="Times-Bold" w:hAnsi="Times-Bold" w:cs="Times-Bold"/>
          <w:bCs/>
          <w:sz w:val="22"/>
          <w:szCs w:val="22"/>
        </w:rPr>
      </w:pPr>
    </w:p>
    <w:p w:rsidR="00BC72E3" w:rsidRDefault="00BC72E3" w:rsidP="00766DCF">
      <w:pPr>
        <w:autoSpaceDE w:val="0"/>
        <w:autoSpaceDN w:val="0"/>
        <w:adjustRightInd w:val="0"/>
        <w:rPr>
          <w:rFonts w:ascii="Times-Bold" w:hAnsi="Times-Bold" w:cs="Times-Bold"/>
          <w:bCs/>
          <w:sz w:val="22"/>
          <w:szCs w:val="22"/>
        </w:rPr>
      </w:pPr>
    </w:p>
    <w:p w:rsidR="00766DCF" w:rsidRDefault="00766DCF" w:rsidP="00766DCF">
      <w:pPr>
        <w:autoSpaceDE w:val="0"/>
        <w:autoSpaceDN w:val="0"/>
        <w:adjustRightInd w:val="0"/>
        <w:rPr>
          <w:rFonts w:ascii="Times-Italic" w:hAnsi="Times-Italic" w:cs="Times-Italic"/>
          <w:b/>
          <w:i/>
          <w:iCs/>
        </w:rPr>
      </w:pPr>
    </w:p>
    <w:p w:rsidR="00766DCF" w:rsidRPr="00BC72E3" w:rsidRDefault="00766DCF" w:rsidP="00766DCF">
      <w:pPr>
        <w:autoSpaceDE w:val="0"/>
        <w:autoSpaceDN w:val="0"/>
        <w:adjustRightInd w:val="0"/>
        <w:rPr>
          <w:b/>
          <w:iCs/>
          <w:u w:val="single"/>
        </w:rPr>
      </w:pPr>
      <w:r w:rsidRPr="00BC72E3">
        <w:rPr>
          <w:b/>
          <w:iCs/>
          <w:u w:val="single"/>
        </w:rPr>
        <w:t>Prílohy</w:t>
      </w:r>
      <w:r w:rsidR="00040368" w:rsidRPr="00BC72E3">
        <w:rPr>
          <w:b/>
          <w:iCs/>
          <w:u w:val="single"/>
        </w:rPr>
        <w:t xml:space="preserve"> potrebné k žiadosti o poskytovanie domácej opatrovateľskej služby mestom</w:t>
      </w:r>
      <w:r w:rsidRPr="00BC72E3">
        <w:rPr>
          <w:b/>
          <w:iCs/>
          <w:u w:val="single"/>
        </w:rPr>
        <w:t>:</w:t>
      </w:r>
    </w:p>
    <w:p w:rsidR="009C2919" w:rsidRDefault="009C2919" w:rsidP="00766DCF">
      <w:pPr>
        <w:autoSpaceDE w:val="0"/>
        <w:autoSpaceDN w:val="0"/>
        <w:adjustRightInd w:val="0"/>
        <w:rPr>
          <w:b/>
          <w:i/>
          <w:iCs/>
        </w:rPr>
      </w:pPr>
    </w:p>
    <w:p w:rsidR="009C2919" w:rsidRPr="00BC72E3" w:rsidRDefault="003B4906" w:rsidP="00BC72E3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9C2919">
        <w:rPr>
          <w:b/>
          <w:iCs/>
          <w:u w:val="single"/>
        </w:rPr>
        <w:t>Rozhodnutie o dôchodku</w:t>
      </w:r>
      <w:r w:rsidRPr="004662D1">
        <w:rPr>
          <w:iCs/>
        </w:rPr>
        <w:t xml:space="preserve"> za aktuálny rok žiadateľa aj spol</w:t>
      </w:r>
      <w:r w:rsidR="004662D1" w:rsidRPr="004662D1">
        <w:rPr>
          <w:iCs/>
        </w:rPr>
        <w:t xml:space="preserve">očne </w:t>
      </w:r>
      <w:r w:rsidR="002A5FC9" w:rsidRPr="004662D1">
        <w:rPr>
          <w:iCs/>
        </w:rPr>
        <w:t xml:space="preserve"> </w:t>
      </w:r>
      <w:r w:rsidRPr="004662D1">
        <w:rPr>
          <w:iCs/>
        </w:rPr>
        <w:t>posudzovanej osoby</w:t>
      </w:r>
    </w:p>
    <w:p w:rsidR="009C2919" w:rsidRPr="00BC72E3" w:rsidRDefault="003B4906" w:rsidP="00BC72E3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b/>
          <w:iCs/>
        </w:rPr>
      </w:pPr>
      <w:r w:rsidRPr="009C2919">
        <w:rPr>
          <w:b/>
          <w:iCs/>
          <w:u w:val="single"/>
        </w:rPr>
        <w:t>Vyhlásenie o majetku FO</w:t>
      </w:r>
      <w:r w:rsidRPr="004662D1">
        <w:rPr>
          <w:iCs/>
        </w:rPr>
        <w:t xml:space="preserve"> – podpis </w:t>
      </w:r>
      <w:r w:rsidR="00BC72E3">
        <w:rPr>
          <w:iCs/>
        </w:rPr>
        <w:t>je potrebné overiť (matrika, notár)</w:t>
      </w:r>
    </w:p>
    <w:p w:rsidR="00040368" w:rsidRPr="00BC72E3" w:rsidRDefault="00040368" w:rsidP="00BC72E3">
      <w:pPr>
        <w:pStyle w:val="Odsekzoznamu"/>
        <w:numPr>
          <w:ilvl w:val="0"/>
          <w:numId w:val="4"/>
        </w:numPr>
      </w:pPr>
      <w:r w:rsidRPr="004662D1">
        <w:t xml:space="preserve">Právoplatné </w:t>
      </w:r>
      <w:r w:rsidRPr="009C2919">
        <w:rPr>
          <w:u w:val="single"/>
        </w:rPr>
        <w:t>rozhodnutie  o odkázanosti</w:t>
      </w:r>
      <w:r w:rsidRPr="004662D1">
        <w:t xml:space="preserve"> na sociálnu službu</w:t>
      </w:r>
      <w:r>
        <w:t xml:space="preserve">, ak bolo </w:t>
      </w:r>
      <w:r w:rsidRPr="009C2919">
        <w:rPr>
          <w:u w:val="single"/>
        </w:rPr>
        <w:t>vydané inou obcou</w:t>
      </w:r>
    </w:p>
    <w:p w:rsidR="00040368" w:rsidRPr="004662D1" w:rsidRDefault="00040368" w:rsidP="00040368">
      <w:pPr>
        <w:pStyle w:val="Odsekzoznamu"/>
        <w:numPr>
          <w:ilvl w:val="0"/>
          <w:numId w:val="4"/>
        </w:numPr>
      </w:pPr>
      <w:r w:rsidRPr="009C2919">
        <w:rPr>
          <w:u w:val="single"/>
        </w:rPr>
        <w:t>Iné doklady</w:t>
      </w:r>
      <w:r w:rsidRPr="004662D1">
        <w:t>, ktoré sú podkladom na uzatvorenie zmluvy o platení úhrady za OS  (v prípade úhrady za sociálnu</w:t>
      </w:r>
      <w:r>
        <w:t xml:space="preserve"> službu</w:t>
      </w:r>
      <w:r w:rsidRPr="004662D1">
        <w:t xml:space="preserve"> inou osobou ako žiadateľom)</w:t>
      </w:r>
    </w:p>
    <w:p w:rsidR="00040368" w:rsidRDefault="00040368" w:rsidP="00040368">
      <w:pPr>
        <w:rPr>
          <w:i/>
        </w:rPr>
      </w:pPr>
    </w:p>
    <w:p w:rsidR="00040368" w:rsidRDefault="00040368" w:rsidP="00040368">
      <w:pPr>
        <w:rPr>
          <w:i/>
        </w:rPr>
      </w:pPr>
    </w:p>
    <w:p w:rsidR="00BC72E3" w:rsidRDefault="00BC72E3" w:rsidP="00040368">
      <w:pPr>
        <w:rPr>
          <w:i/>
        </w:rPr>
      </w:pPr>
    </w:p>
    <w:p w:rsidR="00BC72E3" w:rsidRDefault="00BC72E3" w:rsidP="00040368">
      <w:pPr>
        <w:rPr>
          <w:i/>
        </w:rPr>
      </w:pPr>
    </w:p>
    <w:p w:rsidR="00040368" w:rsidRPr="00BC72E3" w:rsidRDefault="00040368" w:rsidP="00040368">
      <w:pPr>
        <w:rPr>
          <w:b/>
          <w:iCs/>
          <w:u w:val="single"/>
        </w:rPr>
      </w:pPr>
      <w:r w:rsidRPr="00BC72E3">
        <w:rPr>
          <w:b/>
          <w:iCs/>
          <w:u w:val="single"/>
        </w:rPr>
        <w:t xml:space="preserve">Žiadateľ, ktorý žiada poskytovanie domácej opatrovateľskej služby mestom </w:t>
      </w:r>
      <w:r w:rsidR="00BC72E3" w:rsidRPr="00BC72E3">
        <w:rPr>
          <w:b/>
          <w:iCs/>
          <w:u w:val="single"/>
        </w:rPr>
        <w:t xml:space="preserve">v rámci </w:t>
      </w:r>
      <w:r w:rsidRPr="00BC72E3">
        <w:rPr>
          <w:b/>
          <w:iCs/>
          <w:u w:val="single"/>
        </w:rPr>
        <w:t xml:space="preserve"> </w:t>
      </w:r>
      <w:r w:rsidR="00BC72E3" w:rsidRPr="00BC72E3">
        <w:rPr>
          <w:b/>
          <w:iCs/>
          <w:u w:val="single"/>
        </w:rPr>
        <w:t xml:space="preserve">odľahčovacej služby, predkladá okrem uvedených príloh  aj: </w:t>
      </w:r>
      <w:r w:rsidRPr="00BC72E3">
        <w:rPr>
          <w:b/>
          <w:iCs/>
          <w:u w:val="single"/>
        </w:rPr>
        <w:t xml:space="preserve"> </w:t>
      </w:r>
    </w:p>
    <w:p w:rsidR="00040368" w:rsidRPr="00040368" w:rsidRDefault="00040368" w:rsidP="00040368">
      <w:pPr>
        <w:rPr>
          <w:b/>
          <w:iCs/>
        </w:rPr>
      </w:pPr>
    </w:p>
    <w:p w:rsidR="003B4906" w:rsidRPr="009C2919" w:rsidRDefault="00900559" w:rsidP="004662D1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iCs/>
          <w:u w:val="single"/>
        </w:rPr>
      </w:pPr>
      <w:r w:rsidRPr="009C2919">
        <w:rPr>
          <w:iCs/>
          <w:u w:val="single"/>
        </w:rPr>
        <w:t>Komplexný p</w:t>
      </w:r>
      <w:r w:rsidR="003B4906" w:rsidRPr="009C2919">
        <w:rPr>
          <w:iCs/>
          <w:u w:val="single"/>
        </w:rPr>
        <w:t>osudok</w:t>
      </w:r>
      <w:r w:rsidR="003B4906" w:rsidRPr="009C2919">
        <w:rPr>
          <w:iCs/>
        </w:rPr>
        <w:t xml:space="preserve"> </w:t>
      </w:r>
      <w:r w:rsidRPr="004662D1">
        <w:t xml:space="preserve">s uvedeným stupňom odkázanosti vydaný príslušným úradom práce, sociálnych vecí a rodiny na účely kompenzácie sociálnych dôsledkov ŤZP, </w:t>
      </w:r>
      <w:r w:rsidRPr="009C2919">
        <w:rPr>
          <w:u w:val="single"/>
        </w:rPr>
        <w:t>ak bol tento vydaný</w:t>
      </w:r>
    </w:p>
    <w:p w:rsidR="009C2919" w:rsidRDefault="00766DCF" w:rsidP="004662D1">
      <w:pPr>
        <w:pStyle w:val="Odsekzoznamu"/>
        <w:numPr>
          <w:ilvl w:val="0"/>
          <w:numId w:val="4"/>
        </w:numPr>
      </w:pPr>
      <w:r w:rsidRPr="009C2919">
        <w:rPr>
          <w:b/>
          <w:u w:val="single"/>
        </w:rPr>
        <w:t>Potvrdenie o trvaní nároku z</w:t>
      </w:r>
      <w:r w:rsidR="003B4906" w:rsidRPr="009C2919">
        <w:rPr>
          <w:b/>
          <w:u w:val="single"/>
        </w:rPr>
        <w:t> </w:t>
      </w:r>
      <w:r w:rsidRPr="009C2919">
        <w:rPr>
          <w:b/>
          <w:u w:val="single"/>
        </w:rPr>
        <w:t>ÚPSV</w:t>
      </w:r>
      <w:r w:rsidR="003B4906" w:rsidRPr="009C2919">
        <w:rPr>
          <w:b/>
          <w:u w:val="single"/>
        </w:rPr>
        <w:t>aR</w:t>
      </w:r>
      <w:r w:rsidRPr="009C2919">
        <w:rPr>
          <w:b/>
          <w:u w:val="single"/>
        </w:rPr>
        <w:t xml:space="preserve"> </w:t>
      </w:r>
      <w:r w:rsidRPr="004662D1">
        <w:t xml:space="preserve">a  o priznaní peňažného príspevku za opatrovanie  </w:t>
      </w:r>
    </w:p>
    <w:p w:rsidR="009C2919" w:rsidRDefault="009C2919" w:rsidP="009C2919">
      <w:pPr>
        <w:pStyle w:val="Odsekzoznamu"/>
      </w:pPr>
    </w:p>
    <w:p w:rsidR="004662D1" w:rsidRDefault="004662D1">
      <w:pPr>
        <w:rPr>
          <w:rFonts w:ascii="ITCBookmanEE-Bold" w:hAnsi="ITCBookmanEE-Bold" w:cs="ITCBookmanEE-Bold"/>
          <w:b/>
          <w:bCs/>
          <w:color w:val="231F20"/>
          <w:sz w:val="22"/>
          <w:szCs w:val="22"/>
        </w:rPr>
      </w:pPr>
      <w:r>
        <w:rPr>
          <w:rFonts w:ascii="ITCBookmanEE-Bold" w:hAnsi="ITCBookmanEE-Bold" w:cs="ITCBookmanEE-Bold"/>
          <w:b/>
          <w:bCs/>
          <w:color w:val="231F20"/>
          <w:sz w:val="22"/>
          <w:szCs w:val="22"/>
        </w:rPr>
        <w:br w:type="page"/>
      </w:r>
    </w:p>
    <w:p w:rsidR="004662D1" w:rsidRPr="004662D1" w:rsidRDefault="004662D1" w:rsidP="004662D1">
      <w:pPr>
        <w:autoSpaceDE w:val="0"/>
        <w:autoSpaceDN w:val="0"/>
        <w:adjustRightInd w:val="0"/>
        <w:jc w:val="center"/>
        <w:rPr>
          <w:rFonts w:ascii="ITCBookmanEE-Bold" w:hAnsi="ITCBookmanEE-Bold" w:cs="ITCBookmanEE-Bold"/>
          <w:b/>
          <w:bCs/>
          <w:color w:val="231F20"/>
          <w:sz w:val="22"/>
          <w:szCs w:val="22"/>
        </w:rPr>
      </w:pPr>
      <w:r w:rsidRPr="004662D1">
        <w:rPr>
          <w:rFonts w:ascii="ITCBookmanEE-Bold" w:hAnsi="ITCBookmanEE-Bold" w:cs="ITCBookmanEE-Bold"/>
          <w:b/>
          <w:bCs/>
          <w:color w:val="231F20"/>
          <w:sz w:val="22"/>
          <w:szCs w:val="22"/>
        </w:rPr>
        <w:lastRenderedPageBreak/>
        <w:t>Vyhlásenie</w:t>
      </w:r>
    </w:p>
    <w:p w:rsidR="004662D1" w:rsidRPr="004662D1" w:rsidRDefault="004662D1" w:rsidP="004662D1">
      <w:pPr>
        <w:autoSpaceDE w:val="0"/>
        <w:autoSpaceDN w:val="0"/>
        <w:adjustRightInd w:val="0"/>
        <w:jc w:val="center"/>
        <w:rPr>
          <w:rFonts w:ascii="ITCBookmanEE-Bold" w:hAnsi="ITCBookmanEE-Bold" w:cs="ITCBookmanEE-Bold"/>
          <w:b/>
          <w:bCs/>
          <w:color w:val="231F20"/>
          <w:sz w:val="22"/>
          <w:szCs w:val="22"/>
        </w:rPr>
      </w:pPr>
      <w:r w:rsidRPr="004662D1">
        <w:rPr>
          <w:rFonts w:ascii="ITCBookmanEE-Bold" w:hAnsi="ITCBookmanEE-Bold" w:cs="ITCBookmanEE-Bold"/>
          <w:b/>
          <w:bCs/>
          <w:color w:val="231F20"/>
          <w:sz w:val="22"/>
          <w:szCs w:val="22"/>
        </w:rPr>
        <w:t xml:space="preserve">o majetku fyzickej osoby na účely platenia úhrady za  sociálnu službu </w:t>
      </w:r>
    </w:p>
    <w:p w:rsidR="004662D1" w:rsidRPr="004662D1" w:rsidRDefault="004662D1" w:rsidP="004662D1">
      <w:pPr>
        <w:autoSpaceDE w:val="0"/>
        <w:autoSpaceDN w:val="0"/>
        <w:adjustRightInd w:val="0"/>
        <w:jc w:val="center"/>
        <w:rPr>
          <w:rFonts w:ascii="ITCBookmanEE" w:hAnsi="ITCBookmanEE" w:cs="ITCBookmanEE"/>
          <w:b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b/>
          <w:color w:val="231F20"/>
          <w:sz w:val="21"/>
          <w:szCs w:val="21"/>
        </w:rPr>
        <w:t>v zmysle zákona č. 448/2008 o sociálnych službách v znení neskorších predpisov</w:t>
      </w:r>
    </w:p>
    <w:p w:rsidR="004662D1" w:rsidRPr="004662D1" w:rsidRDefault="004662D1" w:rsidP="004662D1">
      <w:pPr>
        <w:autoSpaceDE w:val="0"/>
        <w:autoSpaceDN w:val="0"/>
        <w:adjustRightInd w:val="0"/>
        <w:jc w:val="center"/>
        <w:rPr>
          <w:rFonts w:ascii="ITCBookmanEE" w:hAnsi="ITCBookmanEE" w:cs="ITCBookmanEE"/>
          <w:b/>
          <w:color w:val="231F20"/>
          <w:sz w:val="21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8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color w:val="231F20"/>
          <w:sz w:val="21"/>
          <w:szCs w:val="21"/>
        </w:rPr>
        <w:t>Meno, priezvisko a titul: ..............................................................................................................</w:t>
      </w: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3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color w:val="231F20"/>
          <w:sz w:val="21"/>
          <w:szCs w:val="21"/>
        </w:rPr>
        <w:t>Rodné číslo a dátum narodenia: ...................................................................................................</w:t>
      </w: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8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color w:val="231F20"/>
          <w:sz w:val="21"/>
          <w:szCs w:val="21"/>
        </w:rPr>
        <w:t>Trvalý pobyt: ..................................................................................................................................</w:t>
      </w: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21"/>
          <w:szCs w:val="21"/>
        </w:rPr>
      </w:pP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000000"/>
          <w:sz w:val="19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000000"/>
          <w:sz w:val="21"/>
          <w:szCs w:val="21"/>
        </w:rPr>
      </w:pPr>
      <w:r w:rsidRPr="004662D1">
        <w:rPr>
          <w:rFonts w:ascii="ITCBookmanEE" w:hAnsi="ITCBookmanEE" w:cs="ITCBookmanEE"/>
          <w:color w:val="000000"/>
          <w:sz w:val="21"/>
          <w:szCs w:val="21"/>
        </w:rPr>
        <w:t xml:space="preserve">Vyhlasujem na svoju česť, </w:t>
      </w:r>
      <w:r w:rsidRPr="004662D1">
        <w:rPr>
          <w:rFonts w:ascii="ITCBookmanEE" w:hAnsi="ITCBookmanEE" w:cs="ITCBookmanEE"/>
          <w:b/>
          <w:color w:val="000000"/>
          <w:sz w:val="21"/>
          <w:szCs w:val="21"/>
        </w:rPr>
        <w:t>že vlastním</w:t>
      </w:r>
      <w:r w:rsidR="00EC370A">
        <w:rPr>
          <w:rFonts w:ascii="ITCBookmanEE" w:hAnsi="ITCBookmanEE" w:cs="ITCBookmanEE"/>
          <w:b/>
          <w:color w:val="000000"/>
          <w:sz w:val="21"/>
          <w:szCs w:val="21"/>
        </w:rPr>
        <w:t xml:space="preserve"> </w:t>
      </w:r>
      <w:r w:rsidRPr="004662D1">
        <w:rPr>
          <w:rFonts w:ascii="ITCBookmanEE" w:hAnsi="ITCBookmanEE" w:cs="ITCBookmanEE"/>
          <w:b/>
          <w:color w:val="000000"/>
          <w:sz w:val="21"/>
          <w:szCs w:val="21"/>
        </w:rPr>
        <w:t>/</w:t>
      </w:r>
      <w:r w:rsidR="00EC370A">
        <w:rPr>
          <w:rFonts w:ascii="ITCBookmanEE" w:hAnsi="ITCBookmanEE" w:cs="ITCBookmanEE"/>
          <w:b/>
          <w:color w:val="000000"/>
          <w:sz w:val="21"/>
          <w:szCs w:val="21"/>
        </w:rPr>
        <w:t xml:space="preserve"> </w:t>
      </w:r>
      <w:r w:rsidRPr="004662D1">
        <w:rPr>
          <w:rFonts w:ascii="ITCBookmanEE" w:hAnsi="ITCBookmanEE" w:cs="ITCBookmanEE"/>
          <w:b/>
          <w:color w:val="000000"/>
          <w:sz w:val="21"/>
          <w:szCs w:val="21"/>
        </w:rPr>
        <w:t>nevlastním</w:t>
      </w:r>
      <w:r w:rsidR="00EC370A">
        <w:rPr>
          <w:rFonts w:ascii="ITCBookmanEE" w:hAnsi="ITCBookmanEE" w:cs="ITCBookmanEE"/>
          <w:b/>
          <w:color w:val="000000"/>
          <w:sz w:val="21"/>
          <w:szCs w:val="21"/>
        </w:rPr>
        <w:t xml:space="preserve">* </w:t>
      </w:r>
      <w:r w:rsidRPr="004662D1">
        <w:rPr>
          <w:rFonts w:ascii="ITCBookmanEE" w:hAnsi="ITCBookmanEE" w:cs="ITCBookmanEE"/>
          <w:color w:val="000000"/>
          <w:sz w:val="10"/>
          <w:szCs w:val="10"/>
        </w:rPr>
        <w:t xml:space="preserve"> </w:t>
      </w:r>
      <w:r w:rsidRPr="004662D1">
        <w:rPr>
          <w:rFonts w:ascii="ITCBookmanEE" w:hAnsi="ITCBookmanEE" w:cs="ITCBookmanEE"/>
          <w:color w:val="000000"/>
          <w:sz w:val="21"/>
          <w:szCs w:val="21"/>
        </w:rPr>
        <w:t>majetok</w:t>
      </w:r>
      <w:r w:rsidR="00EC370A">
        <w:rPr>
          <w:rFonts w:ascii="ITCBookmanEE" w:hAnsi="ITCBookmanEE" w:cs="ITCBookmanEE"/>
          <w:color w:val="000000"/>
          <w:sz w:val="21"/>
          <w:szCs w:val="21"/>
        </w:rPr>
        <w:t xml:space="preserve">** </w:t>
      </w:r>
      <w:r w:rsidRPr="004662D1">
        <w:rPr>
          <w:rFonts w:ascii="ITCBookmanEE" w:hAnsi="ITCBookmanEE" w:cs="ITCBookmanEE"/>
          <w:color w:val="000000"/>
          <w:sz w:val="10"/>
          <w:szCs w:val="10"/>
        </w:rPr>
        <w:t xml:space="preserve"> </w:t>
      </w:r>
      <w:r w:rsidRPr="004662D1">
        <w:rPr>
          <w:rFonts w:ascii="ITCBookmanEE" w:hAnsi="ITCBookmanEE" w:cs="ITCBookmanEE"/>
          <w:color w:val="000000"/>
          <w:sz w:val="21"/>
          <w:szCs w:val="21"/>
        </w:rPr>
        <w:t xml:space="preserve">v hodnote presahujúcej </w:t>
      </w:r>
      <w:r w:rsidRPr="004662D1">
        <w:rPr>
          <w:rFonts w:ascii="ITCBookmanEE" w:hAnsi="ITCBookmanEE" w:cs="ITCBookmanEE"/>
          <w:b/>
          <w:color w:val="000000"/>
          <w:sz w:val="21"/>
          <w:szCs w:val="21"/>
        </w:rPr>
        <w:t>10 000 eur</w:t>
      </w:r>
      <w:r w:rsidRPr="004662D1">
        <w:rPr>
          <w:rFonts w:ascii="ITCBookmanEE" w:hAnsi="ITCBookmanEE" w:cs="ITCBookmanEE"/>
          <w:color w:val="000000"/>
          <w:sz w:val="21"/>
          <w:szCs w:val="21"/>
        </w:rPr>
        <w:t>.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color w:val="231F20"/>
          <w:sz w:val="21"/>
          <w:szCs w:val="21"/>
        </w:rPr>
        <w:t>Uvedené údaje sú pravdivé a úplné, som si vedomá/vedomý právnych následkov nepravdivého vyhlásenia, ktoré vyplývajú z príslušných právnych predpisov.</w:t>
      </w: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8"/>
          <w:szCs w:val="21"/>
        </w:rPr>
      </w:pP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3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color w:val="231F20"/>
          <w:sz w:val="21"/>
          <w:szCs w:val="21"/>
        </w:rPr>
        <w:t>V ............................................... dňa .............................................</w:t>
      </w: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3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color w:val="231F20"/>
          <w:sz w:val="21"/>
          <w:szCs w:val="21"/>
        </w:rPr>
        <w:t>......................................................................</w:t>
      </w:r>
      <w:r w:rsidRPr="004662D1">
        <w:rPr>
          <w:rFonts w:ascii="ITCBookmanEE" w:hAnsi="ITCBookmanEE" w:cs="ITCBookmanEE"/>
          <w:color w:val="231F20"/>
          <w:sz w:val="21"/>
          <w:szCs w:val="21"/>
        </w:rPr>
        <w:tab/>
      </w:r>
      <w:r w:rsidRPr="004662D1">
        <w:rPr>
          <w:rFonts w:ascii="ITCBookmanEE" w:hAnsi="ITCBookmanEE" w:cs="ITCBookmanEE"/>
          <w:color w:val="231F20"/>
          <w:sz w:val="21"/>
          <w:szCs w:val="21"/>
        </w:rPr>
        <w:tab/>
        <w:t xml:space="preserve">    ..............................................................</w:t>
      </w: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color w:val="231F20"/>
          <w:sz w:val="21"/>
          <w:szCs w:val="21"/>
        </w:rPr>
        <w:t xml:space="preserve">Podpis fyzickej osoby, ktorá žiada o </w:t>
      </w:r>
      <w:r w:rsidRPr="004662D1">
        <w:rPr>
          <w:rFonts w:ascii="ITCBookmanEE" w:hAnsi="ITCBookmanEE" w:cs="ITCBookmanEE"/>
          <w:color w:val="231F20"/>
          <w:sz w:val="21"/>
          <w:szCs w:val="21"/>
        </w:rPr>
        <w:tab/>
      </w:r>
      <w:r w:rsidRPr="004662D1">
        <w:rPr>
          <w:rFonts w:ascii="ITCBookmanEE" w:hAnsi="ITCBookmanEE" w:cs="ITCBookmanEE"/>
          <w:color w:val="231F20"/>
          <w:sz w:val="21"/>
          <w:szCs w:val="21"/>
        </w:rPr>
        <w:tab/>
      </w:r>
      <w:r w:rsidRPr="004662D1">
        <w:rPr>
          <w:rFonts w:ascii="ITCBookmanEE" w:hAnsi="ITCBookmanEE" w:cs="ITCBookmanEE"/>
          <w:color w:val="231F20"/>
          <w:sz w:val="21"/>
          <w:szCs w:val="21"/>
        </w:rPr>
        <w:tab/>
        <w:t xml:space="preserve">    </w:t>
      </w:r>
      <w:r w:rsidRPr="004662D1">
        <w:rPr>
          <w:rFonts w:ascii="ITCBookmanEE" w:hAnsi="ITCBookmanEE" w:cs="ITCBookmanEE"/>
          <w:color w:val="231F20"/>
          <w:sz w:val="21"/>
          <w:szCs w:val="21"/>
        </w:rPr>
        <w:tab/>
        <w:t xml:space="preserve">     Podpis úradne osvedčil</w:t>
      </w: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  <w:r w:rsidRPr="004662D1">
        <w:rPr>
          <w:rFonts w:ascii="ITCBookmanEE" w:hAnsi="ITCBookmanEE" w:cs="ITCBookmanEE"/>
          <w:color w:val="231F20"/>
          <w:sz w:val="21"/>
          <w:szCs w:val="21"/>
        </w:rPr>
        <w:t>poskytnutie sociálnej služby</w:t>
      </w: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9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21"/>
        </w:rPr>
      </w:pPr>
    </w:p>
    <w:p w:rsidR="004662D1" w:rsidRPr="00EC370A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5"/>
          <w:szCs w:val="21"/>
        </w:rPr>
      </w:pPr>
    </w:p>
    <w:p w:rsidR="00EC370A" w:rsidRDefault="00EC370A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9"/>
          <w:szCs w:val="19"/>
        </w:rPr>
      </w:pPr>
    </w:p>
    <w:p w:rsidR="00EC370A" w:rsidRDefault="00EC370A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9"/>
          <w:szCs w:val="19"/>
        </w:rPr>
      </w:pPr>
    </w:p>
    <w:p w:rsidR="00EC370A" w:rsidRDefault="00EC370A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9"/>
          <w:szCs w:val="19"/>
        </w:rPr>
      </w:pPr>
    </w:p>
    <w:p w:rsidR="00EC370A" w:rsidRPr="00EC370A" w:rsidRDefault="00EC370A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21"/>
          <w:szCs w:val="19"/>
        </w:rPr>
      </w:pP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9"/>
          <w:szCs w:val="19"/>
        </w:rPr>
      </w:pPr>
      <w:r w:rsidRPr="004662D1">
        <w:rPr>
          <w:rFonts w:ascii="ITCBookmanEE" w:hAnsi="ITCBookmanEE" w:cs="ITCBookmanEE"/>
          <w:color w:val="231F20"/>
          <w:sz w:val="19"/>
          <w:szCs w:val="19"/>
        </w:rPr>
        <w:t>_________________________________</w:t>
      </w: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 xml:space="preserve">* </w:t>
      </w:r>
      <w:proofErr w:type="spellStart"/>
      <w:r w:rsidRPr="004662D1">
        <w:rPr>
          <w:rFonts w:ascii="ITCBookmanEE" w:hAnsi="ITCBookmanEE" w:cs="ITCBookmanEE"/>
          <w:color w:val="231F20"/>
          <w:sz w:val="18"/>
          <w:szCs w:val="18"/>
        </w:rPr>
        <w:t>Nehodiace</w:t>
      </w:r>
      <w:proofErr w:type="spellEnd"/>
      <w:r w:rsidRPr="004662D1">
        <w:rPr>
          <w:rFonts w:ascii="ITCBookmanEE" w:hAnsi="ITCBookmanEE" w:cs="ITCBookmanEE"/>
          <w:color w:val="231F20"/>
          <w:sz w:val="18"/>
          <w:szCs w:val="18"/>
        </w:rPr>
        <w:t xml:space="preserve"> sa prečiarknuť.</w:t>
      </w:r>
    </w:p>
    <w:p w:rsidR="004662D1" w:rsidRPr="004662D1" w:rsidRDefault="004662D1" w:rsidP="004662D1">
      <w:pPr>
        <w:autoSpaceDE w:val="0"/>
        <w:autoSpaceDN w:val="0"/>
        <w:adjustRightInd w:val="0"/>
        <w:rPr>
          <w:rFonts w:ascii="ITCBookmanEE" w:hAnsi="ITCBookmanEE" w:cs="ITCBookmanEE"/>
          <w:color w:val="231F20"/>
          <w:sz w:val="18"/>
          <w:szCs w:val="18"/>
        </w:rPr>
      </w:pP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 xml:space="preserve">** Za majetok sa </w:t>
      </w:r>
      <w:r w:rsidRPr="004662D1">
        <w:rPr>
          <w:rFonts w:ascii="ITCBookmanEE-Bold" w:hAnsi="ITCBookmanEE-Bold" w:cs="ITCBookmanEE-Bold"/>
          <w:b/>
          <w:bCs/>
          <w:color w:val="231F20"/>
          <w:sz w:val="18"/>
          <w:szCs w:val="18"/>
        </w:rPr>
        <w:t xml:space="preserve">považujú </w:t>
      </w:r>
      <w:r w:rsidRPr="004662D1">
        <w:rPr>
          <w:rFonts w:ascii="ITCBookmanEE" w:hAnsi="ITCBookmanEE" w:cs="ITCBookmanEE"/>
          <w:color w:val="231F20"/>
          <w:sz w:val="18"/>
          <w:szCs w:val="18"/>
        </w:rPr>
        <w:t>nehnuteľné veci a hnuteľné veci vrátane peňažných úspor, a ak to ich povaha pripúšťa, aj práva a iné majetkové hodnoty. Za hodnotu majetku je možné považovať len podiel majetku pripadajúci na prijímateľa sociálnej služby a osoby uvedené v § 73 ods. 10.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-Bold" w:hAnsi="ITCBookmanEE-Bold" w:cs="ITCBookmanEE-Bold"/>
          <w:b/>
          <w:bCs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 xml:space="preserve">Za majetok sa </w:t>
      </w:r>
      <w:r w:rsidRPr="004662D1">
        <w:rPr>
          <w:rFonts w:ascii="ITCBookmanEE-Bold" w:hAnsi="ITCBookmanEE-Bold" w:cs="ITCBookmanEE-Bold"/>
          <w:b/>
          <w:bCs/>
          <w:color w:val="231F20"/>
          <w:sz w:val="18"/>
          <w:szCs w:val="18"/>
        </w:rPr>
        <w:t>nepovažujú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a) nehnuteľnosť, ktorú prijímateľ sociálnej služby užíva na trvalé bývanie,***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b) nehnuteľnosť, ktorú užívajú na trvalé bývanie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1. manžel (manželka) prijímateľa sociálnej služby,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2. deti prijímateľa sociálnej služby,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3. rodičia prijímateľa sociálnej služby,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4. iná fyzická osoba na základe práva zodpovedajúceho vecnému bremenu,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c) poľnohospodárska pôda a lesná pôda, ktorú prijímateľ sociálnej služby užíva pre svoju potrebu,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d) garáž, ktorú prijímateľ sociálnej služby preukázateľne užíva,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e) hnuteľné veci, ktoré tvoria nevyhnutné vybavenie domácnosti, hnuteľné veci, ktorými sú ošatenie a obuv a hnuteľné veci, na ktoré sa poskytla jednorazová dávka v hmotnej núdzi alebo peňažný príspevok na kompenzáciu sociálnych dôsledkov ťažkého zdravotného postihnutia,</w:t>
      </w:r>
    </w:p>
    <w:p w:rsidR="004662D1" w:rsidRP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f) osobné motorové vozidlo, ktoré sa využíva na individuálnu prepravu z dôvodu ťažkého zdravotného postihnutia,</w:t>
      </w:r>
    </w:p>
    <w:p w:rsidR="004662D1" w:rsidRDefault="004662D1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  <w:r w:rsidRPr="004662D1">
        <w:rPr>
          <w:rFonts w:ascii="ITCBookmanEE" w:hAnsi="ITCBookmanEE" w:cs="ITCBookmanEE"/>
          <w:color w:val="231F20"/>
          <w:sz w:val="18"/>
          <w:szCs w:val="18"/>
        </w:rPr>
        <w:t>g) hnuteľné veci, ak by bol ich predaj alebo iné nakladanie s nimi v rozpore s dobrými mravmi.</w:t>
      </w:r>
    </w:p>
    <w:p w:rsidR="00EC370A" w:rsidRDefault="00EC370A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18"/>
          <w:szCs w:val="18"/>
        </w:rPr>
      </w:pPr>
    </w:p>
    <w:p w:rsidR="00EC370A" w:rsidRPr="00EC370A" w:rsidRDefault="00EC370A" w:rsidP="004662D1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31F20"/>
          <w:sz w:val="21"/>
          <w:szCs w:val="21"/>
        </w:rPr>
      </w:pPr>
      <w:r>
        <w:rPr>
          <w:rFonts w:ascii="ITCBookmanEE" w:hAnsi="ITCBookmanEE" w:cs="ITCBookmanEE"/>
          <w:color w:val="231F20"/>
          <w:sz w:val="18"/>
          <w:szCs w:val="18"/>
        </w:rPr>
        <w:t xml:space="preserve">*** Na účely platenia úhrady za celoročnú pobytovú sociálnu službu uvedenú v § 34, 35, 38 a 39 sa prihliada aj na nehnuteľnosť, ktorú prijímateľ </w:t>
      </w:r>
      <w:r>
        <w:rPr>
          <w:rFonts w:ascii="ITCBookmanEE" w:hAnsi="ITCBookmanEE" w:cs="ITCBookmanEE"/>
          <w:color w:val="231F20"/>
          <w:sz w:val="19"/>
          <w:szCs w:val="19"/>
        </w:rPr>
        <w:t xml:space="preserve">sociálnej služby užíva na trvalé bývanie pred začatím poskytovania sociálnej služby.“  </w:t>
      </w:r>
    </w:p>
    <w:sectPr w:rsidR="00EC370A" w:rsidRPr="00EC370A" w:rsidSect="00EC370A">
      <w:pgSz w:w="11906" w:h="16838"/>
      <w:pgMar w:top="1418" w:right="1134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4853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461E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3E3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Bookman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423"/>
    <w:multiLevelType w:val="hybridMultilevel"/>
    <w:tmpl w:val="B3044C1C"/>
    <w:lvl w:ilvl="0" w:tplc="A8CE8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71CD"/>
    <w:multiLevelType w:val="hybridMultilevel"/>
    <w:tmpl w:val="C9B82F66"/>
    <w:lvl w:ilvl="0" w:tplc="5D1EC298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772BB7"/>
    <w:multiLevelType w:val="hybridMultilevel"/>
    <w:tmpl w:val="D360B9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40AA9"/>
    <w:multiLevelType w:val="hybridMultilevel"/>
    <w:tmpl w:val="328A1DC2"/>
    <w:lvl w:ilvl="0" w:tplc="A8CE8C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85762"/>
    <w:multiLevelType w:val="hybridMultilevel"/>
    <w:tmpl w:val="B3680A20"/>
    <w:lvl w:ilvl="0" w:tplc="A8CE8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F"/>
    <w:rsid w:val="00040368"/>
    <w:rsid w:val="000878C0"/>
    <w:rsid w:val="00120811"/>
    <w:rsid w:val="00294959"/>
    <w:rsid w:val="002A5FC9"/>
    <w:rsid w:val="002E6BB3"/>
    <w:rsid w:val="003B4906"/>
    <w:rsid w:val="004662D1"/>
    <w:rsid w:val="004F4B07"/>
    <w:rsid w:val="00526F07"/>
    <w:rsid w:val="0053632B"/>
    <w:rsid w:val="00587CB0"/>
    <w:rsid w:val="0059322B"/>
    <w:rsid w:val="005F5F38"/>
    <w:rsid w:val="00607F56"/>
    <w:rsid w:val="0065337F"/>
    <w:rsid w:val="006F085D"/>
    <w:rsid w:val="00705002"/>
    <w:rsid w:val="007076A1"/>
    <w:rsid w:val="007574DC"/>
    <w:rsid w:val="00766DCF"/>
    <w:rsid w:val="007C64EF"/>
    <w:rsid w:val="00843191"/>
    <w:rsid w:val="008762A0"/>
    <w:rsid w:val="008E41E4"/>
    <w:rsid w:val="008E6F50"/>
    <w:rsid w:val="00900559"/>
    <w:rsid w:val="00912BB0"/>
    <w:rsid w:val="00972DF6"/>
    <w:rsid w:val="009C2919"/>
    <w:rsid w:val="00A34B16"/>
    <w:rsid w:val="00B01E31"/>
    <w:rsid w:val="00BC72E3"/>
    <w:rsid w:val="00C52150"/>
    <w:rsid w:val="00CC7FE1"/>
    <w:rsid w:val="00DB4061"/>
    <w:rsid w:val="00DF3492"/>
    <w:rsid w:val="00EC370A"/>
    <w:rsid w:val="00EF7891"/>
    <w:rsid w:val="00EF7D49"/>
    <w:rsid w:val="00F25A15"/>
    <w:rsid w:val="00F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9A20F"/>
  <w15:chartTrackingRefBased/>
  <w15:docId w15:val="{CCE874C9-2E89-40A8-8C0A-A169731E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6DC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87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87C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49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prepojenie">
    <w:name w:val="Hyperlink"/>
    <w:unhideWhenUsed/>
    <w:rsid w:val="00526F0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6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dpovednaosoba@som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roznav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D32D-D5AB-48A7-BDE4-6D458BF2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UZATVORENIE ZMLUVY O POSKYTOVANIE</vt:lpstr>
    </vt:vector>
  </TitlesOfParts>
  <Company>Mestský úrad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UZATVORENIE ZMLUVY O POSKYTOVANIE</dc:title>
  <dc:subject/>
  <dc:creator>Katarína Zagibová</dc:creator>
  <cp:keywords/>
  <dc:description/>
  <cp:lastModifiedBy>Ľudmila Černická</cp:lastModifiedBy>
  <cp:revision>11</cp:revision>
  <cp:lastPrinted>2021-02-04T11:59:00Z</cp:lastPrinted>
  <dcterms:created xsi:type="dcterms:W3CDTF">2020-11-09T14:05:00Z</dcterms:created>
  <dcterms:modified xsi:type="dcterms:W3CDTF">2021-02-04T11:59:00Z</dcterms:modified>
</cp:coreProperties>
</file>